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C75" w:rsidRPr="00FF5FEF" w:rsidRDefault="00B87C75" w:rsidP="00FF5FEF">
      <w:pPr>
        <w:ind w:firstLine="720"/>
        <w:jc w:val="both"/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На основу члана 8. Закона о финансирању локалне самоуправе</w:t>
      </w:r>
      <w:r w:rsidR="00D568CF" w:rsidRPr="00D568CF">
        <w:rPr>
          <w:rFonts w:cstheme="minorHAnsi"/>
          <w:lang w:val="sr-Cyrl-CS"/>
        </w:rPr>
        <w:t>(„Службени гласник РС“, број 62/2006, 47/2011, 93/2012, 99/2013 – усклађени дин.изн., 125/2014 – усклађени дин.изн., 95/2015 – усклађени дин.изн., 83/2016, 91/2016 – усклађени дин.изн. и 104/2016 – др.закон96/2017 и 89/2018.)</w:t>
      </w:r>
      <w:r w:rsidR="00FF5FEF" w:rsidRPr="00FF5FEF">
        <w:rPr>
          <w:rFonts w:cstheme="minorHAnsi"/>
        </w:rPr>
        <w:t xml:space="preserve">, </w:t>
      </w:r>
      <w:r w:rsidRPr="00FF5FEF">
        <w:rPr>
          <w:rFonts w:cstheme="minorHAnsi"/>
          <w:lang w:val="sr-Cyrl-CS"/>
        </w:rPr>
        <w:t>члана 11. Став 1. И члана 38б став 1. Закона о порезима на имовину(„Сл.гл. РС“, бр. 26/01, „Сл.лист СРЈ“, бр. 42/02 – одлука СУС и „Сл.гл. РС, бр. 80/02, 80/02 – др. закон, 135/04, 61/07, 5/09, 101/10, 24/11, 78/11, 57/12 – одлука УС, 47/13 и 68/14), и члана 36. Став 1. Тачка 1. Закона о изменама Закона о порезу на имовину(„Сл. г</w:t>
      </w:r>
      <w:r w:rsidR="00FF5FEF">
        <w:rPr>
          <w:rFonts w:cstheme="minorHAnsi"/>
          <w:lang w:val="sr-Cyrl-CS"/>
        </w:rPr>
        <w:t xml:space="preserve">л. РС, бр. 47/13) и члана </w:t>
      </w:r>
      <w:r w:rsidRPr="00FF5FEF">
        <w:rPr>
          <w:rFonts w:cstheme="minorHAnsi"/>
          <w:lang w:val="sr-Cyrl-CS"/>
        </w:rPr>
        <w:t>32.</w:t>
      </w:r>
      <w:r w:rsidR="00FF5FEF">
        <w:rPr>
          <w:rFonts w:cstheme="minorHAnsi"/>
        </w:rPr>
        <w:t xml:space="preserve">ст.1.тач. 5) </w:t>
      </w:r>
      <w:r w:rsidRPr="00FF5FEF">
        <w:rPr>
          <w:rFonts w:cstheme="minorHAnsi"/>
          <w:lang w:val="sr-Cyrl-CS"/>
        </w:rPr>
        <w:t>Статута града Врања</w:t>
      </w:r>
      <w:r w:rsidR="00D568CF">
        <w:rPr>
          <w:rFonts w:cstheme="minorHAnsi"/>
        </w:rPr>
        <w:t xml:space="preserve"> </w:t>
      </w:r>
      <w:r w:rsidRPr="00FF5FEF">
        <w:rPr>
          <w:rFonts w:cstheme="minorHAnsi"/>
          <w:lang w:val="sr-Cyrl-CS"/>
        </w:rPr>
        <w:t>(„Сл.гласник града Врања</w:t>
      </w:r>
      <w:r w:rsidR="00FF5FEF">
        <w:rPr>
          <w:rFonts w:cstheme="minorHAnsi"/>
          <w:lang w:val="sr-Cyrl-CS"/>
        </w:rPr>
        <w:t xml:space="preserve">“, бр. </w:t>
      </w:r>
      <w:r w:rsidR="00FF5FEF">
        <w:rPr>
          <w:rFonts w:cstheme="minorHAnsi"/>
        </w:rPr>
        <w:t>18/18-пречишћен текст</w:t>
      </w:r>
      <w:r w:rsidRPr="00FF5FEF">
        <w:rPr>
          <w:rFonts w:cstheme="minorHAnsi"/>
          <w:lang w:val="sr-Cyrl-CS"/>
        </w:rPr>
        <w:t>), Скупштина града Врања, на седници о</w:t>
      </w:r>
      <w:r w:rsidR="00DD0758">
        <w:rPr>
          <w:rFonts w:cstheme="minorHAnsi"/>
          <w:lang w:val="sr-Cyrl-CS"/>
        </w:rPr>
        <w:t>држаној 18.12.</w:t>
      </w:r>
      <w:r w:rsidR="00FF5FEF">
        <w:rPr>
          <w:rFonts w:cstheme="minorHAnsi"/>
          <w:lang w:val="sr-Cyrl-CS"/>
        </w:rPr>
        <w:t xml:space="preserve"> 2018. г</w:t>
      </w:r>
      <w:r w:rsidRPr="00FF5FEF">
        <w:rPr>
          <w:rFonts w:cstheme="minorHAnsi"/>
          <w:lang w:val="sr-Cyrl-CS"/>
        </w:rPr>
        <w:t>одине, донела је</w:t>
      </w:r>
    </w:p>
    <w:p w:rsidR="00B87C75" w:rsidRPr="00FF5FEF" w:rsidRDefault="00B87C75">
      <w:pPr>
        <w:rPr>
          <w:rFonts w:cstheme="minorHAnsi"/>
          <w:lang w:val="sr-Cyrl-CS"/>
        </w:rPr>
      </w:pPr>
    </w:p>
    <w:p w:rsidR="00561306" w:rsidRPr="00FF5FEF" w:rsidRDefault="00B87C75" w:rsidP="00B87C75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О д л ук у</w:t>
      </w:r>
    </w:p>
    <w:p w:rsidR="00B87C75" w:rsidRPr="00FF5FEF" w:rsidRDefault="00B87C75" w:rsidP="00B87C75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О висини стопе пореза на имовину у граду Врању</w:t>
      </w:r>
    </w:p>
    <w:p w:rsidR="00C80020" w:rsidRPr="00FF5FEF" w:rsidRDefault="00C80020" w:rsidP="00B87C75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Члан 1.</w:t>
      </w:r>
    </w:p>
    <w:p w:rsidR="00C80020" w:rsidRPr="00FF5FEF" w:rsidRDefault="00C80020" w:rsidP="00C80020">
      <w:pPr>
        <w:ind w:firstLine="720"/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Овом Одлуком утврђују се стопе пореза на имовину на права на непокретностима на територији града Врања.</w:t>
      </w:r>
    </w:p>
    <w:p w:rsidR="00C80020" w:rsidRPr="00FF5FEF" w:rsidRDefault="00C80020" w:rsidP="00C80020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Члан 2.</w:t>
      </w:r>
    </w:p>
    <w:p w:rsidR="00C80020" w:rsidRPr="00FF5FEF" w:rsidRDefault="00C80020" w:rsidP="00C80020">
      <w:pPr>
        <w:rPr>
          <w:rFonts w:cstheme="minorHAnsi"/>
          <w:lang w:val="sr-Cyrl-CS"/>
        </w:rPr>
      </w:pPr>
      <w:r w:rsidRPr="00FF5FEF">
        <w:rPr>
          <w:rFonts w:cstheme="minorHAnsi"/>
          <w:b/>
          <w:lang w:val="sr-Cyrl-CS"/>
        </w:rPr>
        <w:tab/>
      </w:r>
      <w:r w:rsidRPr="00FF5FEF">
        <w:rPr>
          <w:rFonts w:cstheme="minorHAnsi"/>
          <w:lang w:val="sr-Cyrl-CS"/>
        </w:rPr>
        <w:t>Стопе пореза на имовину износе:</w:t>
      </w:r>
    </w:p>
    <w:p w:rsidR="00C80020" w:rsidRPr="00FF5FEF" w:rsidRDefault="00C80020" w:rsidP="00C80020">
      <w:pPr>
        <w:pStyle w:val="ListParagraph"/>
        <w:numPr>
          <w:ilvl w:val="0"/>
          <w:numId w:val="1"/>
        </w:num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На права на непокретности пореског обвезника који води пословне књиге - 0,40%,</w:t>
      </w:r>
    </w:p>
    <w:p w:rsidR="00C80020" w:rsidRPr="00FF5FEF" w:rsidRDefault="00C80020" w:rsidP="00C80020">
      <w:pPr>
        <w:pStyle w:val="ListParagraph"/>
        <w:numPr>
          <w:ilvl w:val="0"/>
          <w:numId w:val="1"/>
        </w:num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На права на земљишту код обвезника који не води пословне књиге – 0,15%,</w:t>
      </w:r>
    </w:p>
    <w:p w:rsidR="00C80020" w:rsidRPr="00FF5FEF" w:rsidRDefault="00C80020" w:rsidP="00C80020">
      <w:pPr>
        <w:pStyle w:val="ListParagraph"/>
        <w:numPr>
          <w:ilvl w:val="0"/>
          <w:numId w:val="1"/>
        </w:num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На права на непокретности пореског обвезника који не води пословне књиге:</w:t>
      </w:r>
    </w:p>
    <w:tbl>
      <w:tblPr>
        <w:tblStyle w:val="TableGrid"/>
        <w:tblW w:w="0" w:type="auto"/>
        <w:tblInd w:w="360" w:type="dxa"/>
        <w:tblLook w:val="04A0"/>
      </w:tblPr>
      <w:tblGrid>
        <w:gridCol w:w="3978"/>
        <w:gridCol w:w="4230"/>
      </w:tblGrid>
      <w:tr w:rsidR="00C80020" w:rsidRPr="00FF5FEF" w:rsidTr="00C80020">
        <w:tc>
          <w:tcPr>
            <w:tcW w:w="3978" w:type="dxa"/>
          </w:tcPr>
          <w:p w:rsidR="00C80020" w:rsidRPr="00FF5FEF" w:rsidRDefault="00C80020" w:rsidP="00C80020">
            <w:pPr>
              <w:jc w:val="center"/>
              <w:rPr>
                <w:rFonts w:cstheme="minorHAnsi"/>
                <w:b/>
                <w:lang w:val="sr-Cyrl-CS"/>
              </w:rPr>
            </w:pPr>
            <w:r w:rsidRPr="00FF5FEF">
              <w:rPr>
                <w:rFonts w:cstheme="minorHAnsi"/>
                <w:b/>
                <w:lang w:val="sr-Cyrl-CS"/>
              </w:rPr>
              <w:t>На пореску основицу</w:t>
            </w:r>
          </w:p>
        </w:tc>
        <w:tc>
          <w:tcPr>
            <w:tcW w:w="4230" w:type="dxa"/>
          </w:tcPr>
          <w:p w:rsidR="00C80020" w:rsidRPr="00FF5FEF" w:rsidRDefault="00C80020" w:rsidP="00C80020">
            <w:pPr>
              <w:jc w:val="center"/>
              <w:rPr>
                <w:rFonts w:cstheme="minorHAnsi"/>
                <w:b/>
                <w:lang w:val="sr-Cyrl-CS"/>
              </w:rPr>
            </w:pPr>
            <w:r w:rsidRPr="00FF5FEF">
              <w:rPr>
                <w:rFonts w:cstheme="minorHAnsi"/>
                <w:b/>
                <w:lang w:val="sr-Cyrl-CS"/>
              </w:rPr>
              <w:t>Плаћа се на име пореза</w:t>
            </w:r>
          </w:p>
        </w:tc>
      </w:tr>
      <w:tr w:rsidR="00C80020" w:rsidRPr="00FF5FEF" w:rsidTr="00C80020">
        <w:tc>
          <w:tcPr>
            <w:tcW w:w="3978" w:type="dxa"/>
          </w:tcPr>
          <w:p w:rsidR="00C80020" w:rsidRPr="00FF5FEF" w:rsidRDefault="00C80020" w:rsidP="00C8002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До 10.000.000 динара</w:t>
            </w:r>
          </w:p>
        </w:tc>
        <w:tc>
          <w:tcPr>
            <w:tcW w:w="4230" w:type="dxa"/>
          </w:tcPr>
          <w:p w:rsidR="00C80020" w:rsidRPr="00FF5FEF" w:rsidRDefault="00C80020" w:rsidP="00C80020">
            <w:p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0,40%</w:t>
            </w:r>
          </w:p>
        </w:tc>
      </w:tr>
      <w:tr w:rsidR="00C80020" w:rsidRPr="00FF5FEF" w:rsidTr="00C80020">
        <w:tc>
          <w:tcPr>
            <w:tcW w:w="3978" w:type="dxa"/>
          </w:tcPr>
          <w:p w:rsidR="00C80020" w:rsidRPr="00FF5FEF" w:rsidRDefault="00C80020" w:rsidP="00C8002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Од 10.000.000 до 25.000.000 динара</w:t>
            </w:r>
          </w:p>
        </w:tc>
        <w:tc>
          <w:tcPr>
            <w:tcW w:w="4230" w:type="dxa"/>
          </w:tcPr>
          <w:p w:rsidR="00C80020" w:rsidRPr="00FF5FEF" w:rsidRDefault="00C80020" w:rsidP="00C80020">
            <w:p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Порез из подтачке(1) + 0,60% на износ преко 10.000.000 динара</w:t>
            </w:r>
          </w:p>
        </w:tc>
      </w:tr>
      <w:tr w:rsidR="00C80020" w:rsidRPr="00FF5FEF" w:rsidTr="00C80020">
        <w:tc>
          <w:tcPr>
            <w:tcW w:w="3978" w:type="dxa"/>
          </w:tcPr>
          <w:p w:rsidR="00C80020" w:rsidRPr="00FF5FEF" w:rsidRDefault="00C80020" w:rsidP="00C8002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Од 25.000.000 до 50.000.000 динара</w:t>
            </w:r>
          </w:p>
        </w:tc>
        <w:tc>
          <w:tcPr>
            <w:tcW w:w="4230" w:type="dxa"/>
          </w:tcPr>
          <w:p w:rsidR="00C80020" w:rsidRPr="00FF5FEF" w:rsidRDefault="00C80020" w:rsidP="00C80020">
            <w:p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Порез из подтачке(2) + 1% на износ преко 25.000.000 динара</w:t>
            </w:r>
          </w:p>
        </w:tc>
      </w:tr>
      <w:tr w:rsidR="00C80020" w:rsidRPr="00FF5FEF" w:rsidTr="00C80020">
        <w:tc>
          <w:tcPr>
            <w:tcW w:w="3978" w:type="dxa"/>
          </w:tcPr>
          <w:p w:rsidR="00C80020" w:rsidRPr="00FF5FEF" w:rsidRDefault="00C80020" w:rsidP="00C80020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Преко 50.000.000 динара</w:t>
            </w:r>
          </w:p>
        </w:tc>
        <w:tc>
          <w:tcPr>
            <w:tcW w:w="4230" w:type="dxa"/>
          </w:tcPr>
          <w:p w:rsidR="00C80020" w:rsidRPr="00FF5FEF" w:rsidRDefault="00C80020" w:rsidP="00C80020">
            <w:pPr>
              <w:rPr>
                <w:rFonts w:cstheme="minorHAnsi"/>
                <w:lang w:val="sr-Cyrl-CS"/>
              </w:rPr>
            </w:pPr>
            <w:r w:rsidRPr="00FF5FEF">
              <w:rPr>
                <w:rFonts w:cstheme="minorHAnsi"/>
                <w:lang w:val="sr-Cyrl-CS"/>
              </w:rPr>
              <w:t>Порез из подтачке(3) + 2% на износ преко 50.000.000 динара</w:t>
            </w:r>
          </w:p>
        </w:tc>
      </w:tr>
    </w:tbl>
    <w:p w:rsidR="00C80020" w:rsidRPr="00FF5FEF" w:rsidRDefault="00C80020" w:rsidP="00C80020">
      <w:pPr>
        <w:ind w:left="360"/>
        <w:rPr>
          <w:rFonts w:cstheme="minorHAnsi"/>
          <w:lang w:val="sr-Cyrl-CS"/>
        </w:rPr>
      </w:pPr>
    </w:p>
    <w:p w:rsidR="00C80020" w:rsidRPr="00FF5FEF" w:rsidRDefault="00C80020" w:rsidP="00C80020">
      <w:pPr>
        <w:jc w:val="center"/>
        <w:rPr>
          <w:rFonts w:cstheme="minorHAnsi"/>
          <w:b/>
          <w:lang w:val="sr-Cyrl-CS"/>
        </w:rPr>
      </w:pPr>
    </w:p>
    <w:p w:rsidR="00C80020" w:rsidRPr="00FF5FEF" w:rsidRDefault="00C80020" w:rsidP="00C80020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Члан 3.</w:t>
      </w:r>
    </w:p>
    <w:p w:rsidR="00C80020" w:rsidRPr="00FF5FEF" w:rsidRDefault="00C80020" w:rsidP="00C80020">
      <w:pPr>
        <w:ind w:firstLine="720"/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>Утврђивање, контрола и наплата пореза на имовину врши се у складу са одредбама Закона о порезима на имовину, Закона о пореском поступку и пореској администрацији, као и других прописа који регулишу ову област.</w:t>
      </w:r>
    </w:p>
    <w:p w:rsidR="00C80020" w:rsidRPr="00FF5FEF" w:rsidRDefault="00C80020" w:rsidP="00C80020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lang w:val="sr-Cyrl-CS"/>
        </w:rPr>
        <w:lastRenderedPageBreak/>
        <w:t xml:space="preserve">  </w:t>
      </w:r>
      <w:r w:rsidRPr="00FF5FEF">
        <w:rPr>
          <w:rFonts w:cstheme="minorHAnsi"/>
          <w:b/>
          <w:lang w:val="sr-Cyrl-CS"/>
        </w:rPr>
        <w:t>Члан 4.</w:t>
      </w:r>
    </w:p>
    <w:p w:rsidR="00C80020" w:rsidRPr="00FF5FEF" w:rsidRDefault="003B2E99" w:rsidP="00C80020">
      <w:p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ab/>
        <w:t>Ступањен на снагу ове Одлуке, престаје да важи Одлука о висини стопе пореза на имовину(„</w:t>
      </w:r>
      <w:r w:rsidR="00FF5FEF">
        <w:rPr>
          <w:rFonts w:cstheme="minorHAnsi"/>
          <w:lang w:val="sr-Cyrl-CS"/>
        </w:rPr>
        <w:t>Сл. гласник града Врања“, бр. 25/14</w:t>
      </w:r>
      <w:r w:rsidRPr="00FF5FEF">
        <w:rPr>
          <w:rFonts w:cstheme="minorHAnsi"/>
          <w:lang w:val="sr-Cyrl-CS"/>
        </w:rPr>
        <w:t>).</w:t>
      </w:r>
    </w:p>
    <w:p w:rsidR="003B2E99" w:rsidRDefault="003B2E99" w:rsidP="003B2E99">
      <w:pPr>
        <w:jc w:val="center"/>
        <w:rPr>
          <w:rFonts w:cstheme="minorHAnsi"/>
          <w:b/>
          <w:lang w:val="sr-Cyrl-CS"/>
        </w:rPr>
      </w:pPr>
      <w:r w:rsidRPr="00FF5FEF">
        <w:rPr>
          <w:rFonts w:cstheme="minorHAnsi"/>
          <w:b/>
          <w:lang w:val="sr-Cyrl-CS"/>
        </w:rPr>
        <w:t>Члан 5.</w:t>
      </w:r>
    </w:p>
    <w:p w:rsidR="004466FC" w:rsidRPr="004466FC" w:rsidRDefault="004466FC" w:rsidP="004466FC">
      <w:p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ab/>
        <w:t>Ову одлуку објавити на интернет страни града Врања.</w:t>
      </w:r>
    </w:p>
    <w:p w:rsidR="003B2E99" w:rsidRPr="00FF5FEF" w:rsidRDefault="003B2E99" w:rsidP="003B2E99">
      <w:pPr>
        <w:rPr>
          <w:rFonts w:cstheme="minorHAnsi"/>
          <w:lang w:val="sr-Cyrl-CS"/>
        </w:rPr>
      </w:pPr>
      <w:r w:rsidRPr="00FF5FEF">
        <w:rPr>
          <w:rFonts w:cstheme="minorHAnsi"/>
          <w:lang w:val="sr-Cyrl-CS"/>
        </w:rPr>
        <w:tab/>
        <w:t>Ова Одлука ступа на снагу осмог дана од дана објављивања у „Службеном гласнику града Врања“</w:t>
      </w:r>
      <w:r w:rsidR="00FF5FEF">
        <w:rPr>
          <w:rFonts w:cstheme="minorHAnsi"/>
          <w:lang w:val="sr-Cyrl-CS"/>
        </w:rPr>
        <w:t>, а примењиваће се од 01.01.2019</w:t>
      </w:r>
      <w:r w:rsidRPr="00FF5FEF">
        <w:rPr>
          <w:rFonts w:cstheme="minorHAnsi"/>
          <w:lang w:val="sr-Cyrl-CS"/>
        </w:rPr>
        <w:t>. године.</w:t>
      </w:r>
    </w:p>
    <w:p w:rsidR="004466FC" w:rsidRPr="00632EDE" w:rsidRDefault="004466FC" w:rsidP="004466FC">
      <w:pPr>
        <w:jc w:val="center"/>
        <w:rPr>
          <w:rFonts w:cs="Calibri"/>
          <w:b/>
          <w:lang w:val="sr-Cyrl-CS"/>
        </w:rPr>
      </w:pPr>
      <w:r w:rsidRPr="00632EDE">
        <w:rPr>
          <w:rFonts w:cs="Calibri"/>
          <w:b/>
          <w:lang w:val="sr-Cyrl-CS"/>
        </w:rPr>
        <w:t>СКУПШТИНА ГРАДА ВРАЊА</w:t>
      </w:r>
    </w:p>
    <w:p w:rsidR="004466FC" w:rsidRPr="000C4C7C" w:rsidRDefault="00DD0758" w:rsidP="004466FC">
      <w:pPr>
        <w:jc w:val="center"/>
        <w:rPr>
          <w:rFonts w:cs="Calibri"/>
          <w:b/>
          <w:lang w:val="sr-Cyrl-CS"/>
        </w:rPr>
      </w:pPr>
      <w:r>
        <w:rPr>
          <w:rFonts w:cs="Calibri"/>
          <w:b/>
          <w:lang w:val="sr-Cyrl-CS"/>
        </w:rPr>
        <w:t>18.12.2018 године, број:436-715/2018-10</w:t>
      </w:r>
    </w:p>
    <w:p w:rsidR="004466FC" w:rsidRPr="000C4C7C" w:rsidRDefault="004466FC" w:rsidP="004466FC">
      <w:pPr>
        <w:rPr>
          <w:rFonts w:cs="Calibri"/>
          <w:b/>
          <w:lang w:val="sr-Cyrl-CS"/>
        </w:rPr>
      </w:pPr>
    </w:p>
    <w:p w:rsidR="004466FC" w:rsidRPr="000C4C7C" w:rsidRDefault="004466FC" w:rsidP="004466FC">
      <w:pPr>
        <w:rPr>
          <w:rFonts w:cs="Calibri"/>
          <w:b/>
          <w:lang w:val="sr-Cyrl-CS"/>
        </w:rPr>
      </w:pPr>
      <w:r w:rsidRPr="000C4C7C">
        <w:rPr>
          <w:rFonts w:cs="Calibri"/>
          <w:b/>
          <w:lang w:val="sr-Cyrl-CS"/>
        </w:rPr>
        <w:t xml:space="preserve">                                                                                                        </w:t>
      </w:r>
      <w:r w:rsidR="00DD0758">
        <w:rPr>
          <w:rFonts w:cs="Calibri"/>
          <w:b/>
          <w:lang w:val="sr-Cyrl-CS"/>
        </w:rPr>
        <w:t xml:space="preserve">                             </w:t>
      </w:r>
      <w:r w:rsidRPr="000C4C7C">
        <w:rPr>
          <w:rFonts w:cs="Calibri"/>
          <w:b/>
          <w:lang w:val="sr-Cyrl-CS"/>
        </w:rPr>
        <w:t>ПРЕДСЕДНИК СКУПШТИНЕ</w:t>
      </w:r>
    </w:p>
    <w:p w:rsidR="004466FC" w:rsidRDefault="004466FC" w:rsidP="004466FC">
      <w:pPr>
        <w:rPr>
          <w:rFonts w:cs="Calibri"/>
          <w:b/>
          <w:lang w:val="sr-Cyrl-CS"/>
        </w:rPr>
      </w:pPr>
      <w:r w:rsidRPr="000C4C7C">
        <w:rPr>
          <w:rFonts w:cs="Calibri"/>
          <w:b/>
          <w:lang w:val="sr-Cyrl-CS"/>
        </w:rPr>
        <w:t xml:space="preserve">                                                                                                         </w:t>
      </w:r>
      <w:r w:rsidR="00DD0758">
        <w:rPr>
          <w:rFonts w:cs="Calibri"/>
          <w:b/>
          <w:lang w:val="sr-Cyrl-CS"/>
        </w:rPr>
        <w:t xml:space="preserve">                      </w:t>
      </w:r>
      <w:r w:rsidRPr="000C4C7C">
        <w:rPr>
          <w:rFonts w:cs="Calibri"/>
          <w:b/>
          <w:lang w:val="sr-Cyrl-CS"/>
        </w:rPr>
        <w:t>Дејан Тричковић, спец.двм</w:t>
      </w:r>
      <w:r w:rsidR="00DD0758">
        <w:rPr>
          <w:rFonts w:cs="Calibri"/>
          <w:b/>
          <w:lang w:val="sr-Cyrl-CS"/>
        </w:rPr>
        <w:t>,с.р.</w:t>
      </w:r>
    </w:p>
    <w:p w:rsidR="00DD0758" w:rsidRDefault="00DD0758" w:rsidP="004466FC">
      <w:pPr>
        <w:rPr>
          <w:rFonts w:cs="Calibri"/>
          <w:b/>
          <w:lang w:val="sr-Cyrl-CS"/>
        </w:rPr>
      </w:pPr>
    </w:p>
    <w:p w:rsidR="00DD0758" w:rsidRDefault="00DD0758" w:rsidP="004466FC">
      <w:pPr>
        <w:rPr>
          <w:rFonts w:cs="Calibri"/>
          <w:b/>
          <w:lang w:val="sr-Cyrl-CS"/>
        </w:rPr>
      </w:pPr>
      <w:r>
        <w:rPr>
          <w:rFonts w:cs="Calibri"/>
          <w:b/>
          <w:lang w:val="sr-Cyrl-CS"/>
        </w:rPr>
        <w:t>ТАЧНОСТ ПРЕПИСА ОВЕРАВА:                                                                                   СЕКРЕТАР СКУПШТИНЕ</w:t>
      </w:r>
    </w:p>
    <w:p w:rsidR="00DD0758" w:rsidRPr="000C4C7C" w:rsidRDefault="00DD0758" w:rsidP="004466FC">
      <w:pPr>
        <w:rPr>
          <w:rFonts w:cs="Calibri"/>
          <w:b/>
          <w:lang w:val="sr-Cyrl-CS"/>
        </w:rPr>
      </w:pPr>
      <w:r>
        <w:rPr>
          <w:rFonts w:cs="Calibri"/>
          <w:b/>
          <w:lang w:val="sr-Cyrl-CS"/>
        </w:rPr>
        <w:t xml:space="preserve">                                                                                                                                                Марко Тричковић</w:t>
      </w:r>
    </w:p>
    <w:p w:rsidR="003B2E99" w:rsidRPr="00FF5FEF" w:rsidRDefault="003B2E99" w:rsidP="003B2E99">
      <w:pPr>
        <w:rPr>
          <w:rFonts w:cstheme="minorHAnsi"/>
          <w:lang w:val="sr-Cyrl-CS"/>
        </w:rPr>
      </w:pPr>
    </w:p>
    <w:sectPr w:rsidR="003B2E99" w:rsidRPr="00FF5FEF" w:rsidSect="00561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63493"/>
    <w:multiLevelType w:val="hybridMultilevel"/>
    <w:tmpl w:val="680C1686"/>
    <w:lvl w:ilvl="0" w:tplc="F112E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14BD8"/>
    <w:multiLevelType w:val="hybridMultilevel"/>
    <w:tmpl w:val="2592BE84"/>
    <w:lvl w:ilvl="0" w:tplc="B16AB98E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87C75"/>
    <w:rsid w:val="00183C7E"/>
    <w:rsid w:val="003B2E99"/>
    <w:rsid w:val="004466FC"/>
    <w:rsid w:val="004E1618"/>
    <w:rsid w:val="00561306"/>
    <w:rsid w:val="00644FA5"/>
    <w:rsid w:val="00914115"/>
    <w:rsid w:val="00B42294"/>
    <w:rsid w:val="00B87C75"/>
    <w:rsid w:val="00C80020"/>
    <w:rsid w:val="00D568CF"/>
    <w:rsid w:val="00DD0758"/>
    <w:rsid w:val="00E93194"/>
    <w:rsid w:val="00FF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020"/>
    <w:pPr>
      <w:ind w:left="720"/>
      <w:contextualSpacing/>
    </w:pPr>
  </w:style>
  <w:style w:type="table" w:styleId="TableGrid">
    <w:name w:val="Table Grid"/>
    <w:basedOn w:val="TableNormal"/>
    <w:uiPriority w:val="59"/>
    <w:rsid w:val="00C800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rdjokovic</dc:creator>
  <cp:lastModifiedBy>rdjokovic</cp:lastModifiedBy>
  <cp:revision>3</cp:revision>
  <cp:lastPrinted>2018-12-25T09:37:00Z</cp:lastPrinted>
  <dcterms:created xsi:type="dcterms:W3CDTF">2018-12-09T15:08:00Z</dcterms:created>
  <dcterms:modified xsi:type="dcterms:W3CDTF">2018-12-25T09:38:00Z</dcterms:modified>
</cp:coreProperties>
</file>